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72"/>
      </w:tblGrid>
      <w:tr w:rsidR="00926478" w14:paraId="3A4EA747" w14:textId="77777777" w:rsidTr="00926478">
        <w:tc>
          <w:tcPr>
            <w:tcW w:w="0" w:type="auto"/>
            <w:hideMark/>
          </w:tcPr>
          <w:p w14:paraId="543CC497" w14:textId="58BF998B" w:rsidR="00926478" w:rsidRDefault="00926478">
            <w:pPr>
              <w:spacing w:line="150" w:lineRule="atLeast"/>
              <w:jc w:val="center"/>
              <w:rPr>
                <w:rFonts w:ascii="Arial" w:eastAsia="Times New Roman" w:hAnsi="Arial" w:cs="Arial"/>
                <w:color w:val="000000"/>
                <w:sz w:val="9"/>
                <w:szCs w:val="9"/>
              </w:rPr>
            </w:pPr>
            <w:r>
              <w:rPr>
                <w:rFonts w:ascii="Arial" w:eastAsia="Times New Roman" w:hAnsi="Arial" w:cs="Arial"/>
                <w:noProof/>
                <w:color w:val="1188E6"/>
                <w:sz w:val="9"/>
                <w:szCs w:val="9"/>
              </w:rPr>
              <w:drawing>
                <wp:inline distT="0" distB="0" distL="0" distR="0" wp14:anchorId="11FBFB5D" wp14:editId="7125F89D">
                  <wp:extent cx="1432560" cy="1440180"/>
                  <wp:effectExtent l="0" t="0" r="0" b="7620"/>
                  <wp:docPr id="2" name="Imag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40180"/>
                          </a:xfrm>
                          <a:prstGeom prst="rect">
                            <a:avLst/>
                          </a:prstGeom>
                          <a:noFill/>
                          <a:ln>
                            <a:noFill/>
                          </a:ln>
                        </pic:spPr>
                      </pic:pic>
                    </a:graphicData>
                  </a:graphic>
                </wp:inline>
              </w:drawing>
            </w:r>
          </w:p>
        </w:tc>
      </w:tr>
    </w:tbl>
    <w:p w14:paraId="76742123" w14:textId="77777777" w:rsidR="00926478" w:rsidRDefault="00926478" w:rsidP="00926478">
      <w:pPr>
        <w:rPr>
          <w:rFonts w:ascii="Arial" w:eastAsia="Times New Roman" w:hAnsi="Arial" w:cs="Arial"/>
          <w:vanish/>
          <w:color w:val="000000"/>
          <w:sz w:val="21"/>
          <w:szCs w:val="21"/>
        </w:rPr>
      </w:pPr>
    </w:p>
    <w:tbl>
      <w:tblPr>
        <w:tblW w:w="4834" w:type="pct"/>
        <w:tblCellMar>
          <w:left w:w="0" w:type="dxa"/>
          <w:right w:w="0" w:type="dxa"/>
        </w:tblCellMar>
        <w:tblLook w:val="04A0" w:firstRow="1" w:lastRow="0" w:firstColumn="1" w:lastColumn="0" w:noHBand="0" w:noVBand="1"/>
      </w:tblPr>
      <w:tblGrid>
        <w:gridCol w:w="8771"/>
      </w:tblGrid>
      <w:tr w:rsidR="00926478" w14:paraId="31ED023B" w14:textId="77777777" w:rsidTr="00926478">
        <w:trPr>
          <w:trHeight w:val="784"/>
        </w:trPr>
        <w:tc>
          <w:tcPr>
            <w:tcW w:w="0" w:type="auto"/>
            <w:shd w:val="clear" w:color="auto" w:fill="FFFFFF"/>
            <w:tcMar>
              <w:top w:w="450" w:type="dxa"/>
              <w:left w:w="0" w:type="dxa"/>
              <w:bottom w:w="450" w:type="dxa"/>
              <w:right w:w="0" w:type="dxa"/>
            </w:tcMar>
            <w:hideMark/>
          </w:tcPr>
          <w:p w14:paraId="60282D74" w14:textId="77777777" w:rsidR="00926478" w:rsidRDefault="00926478">
            <w:pPr>
              <w:spacing w:line="450" w:lineRule="atLeast"/>
              <w:jc w:val="center"/>
              <w:rPr>
                <w:rFonts w:ascii="inherit" w:eastAsia="Times New Roman" w:hAnsi="inherit" w:cs="Arial"/>
                <w:color w:val="000000"/>
                <w:sz w:val="21"/>
                <w:szCs w:val="21"/>
              </w:rPr>
            </w:pPr>
            <w:r>
              <w:rPr>
                <w:rStyle w:val="lev"/>
                <w:rFonts w:ascii="Helvetica" w:eastAsia="Times New Roman" w:hAnsi="Helvetica" w:cs="Helvetica"/>
                <w:color w:val="000000"/>
                <w:sz w:val="42"/>
                <w:szCs w:val="42"/>
              </w:rPr>
              <w:t>Communiqué du Ministère des Sports</w:t>
            </w:r>
          </w:p>
          <w:p w14:paraId="0064B128" w14:textId="77777777" w:rsidR="00926478" w:rsidRDefault="00926478">
            <w:pPr>
              <w:spacing w:line="450" w:lineRule="atLeast"/>
              <w:jc w:val="center"/>
              <w:rPr>
                <w:rFonts w:ascii="inherit" w:eastAsia="Times New Roman" w:hAnsi="inherit" w:cs="Arial"/>
                <w:color w:val="000000"/>
                <w:sz w:val="21"/>
                <w:szCs w:val="21"/>
              </w:rPr>
            </w:pPr>
            <w:r>
              <w:rPr>
                <w:rFonts w:ascii="Helvetica" w:eastAsia="Times New Roman" w:hAnsi="Helvetica" w:cs="Helvetica"/>
                <w:color w:val="000000"/>
                <w:sz w:val="24"/>
                <w:szCs w:val="24"/>
              </w:rPr>
              <w:t>Déclaration de la Ministre des Sports, Roxana MARACINEANU</w:t>
            </w:r>
          </w:p>
        </w:tc>
      </w:tr>
    </w:tbl>
    <w:p w14:paraId="6C7B5BD6" w14:textId="77777777" w:rsidR="00926478" w:rsidRDefault="00926478" w:rsidP="00926478">
      <w:pPr>
        <w:rPr>
          <w:rFonts w:ascii="Arial" w:eastAsia="Times New Roman" w:hAnsi="Arial" w:cs="Arial"/>
          <w:vanish/>
          <w:color w:val="000000"/>
          <w:sz w:val="21"/>
          <w:szCs w:val="21"/>
        </w:rPr>
      </w:pPr>
    </w:p>
    <w:tbl>
      <w:tblPr>
        <w:tblW w:w="5000" w:type="pct"/>
        <w:tblCellMar>
          <w:left w:w="0" w:type="dxa"/>
          <w:right w:w="0" w:type="dxa"/>
        </w:tblCellMar>
        <w:tblLook w:val="04A0" w:firstRow="1" w:lastRow="0" w:firstColumn="1" w:lastColumn="0" w:noHBand="0" w:noVBand="1"/>
      </w:tblPr>
      <w:tblGrid>
        <w:gridCol w:w="9072"/>
      </w:tblGrid>
      <w:tr w:rsidR="00926478" w14:paraId="18CEE5C4" w14:textId="77777777" w:rsidTr="00926478">
        <w:trPr>
          <w:hidden/>
        </w:trPr>
        <w:tc>
          <w:tcPr>
            <w:tcW w:w="0" w:type="auto"/>
            <w:hideMark/>
          </w:tcPr>
          <w:tbl>
            <w:tblPr>
              <w:tblW w:w="5000" w:type="pct"/>
              <w:jc w:val="center"/>
              <w:tblCellMar>
                <w:left w:w="0" w:type="dxa"/>
                <w:right w:w="0" w:type="dxa"/>
              </w:tblCellMar>
              <w:tblLook w:val="04A0" w:firstRow="1" w:lastRow="0" w:firstColumn="1" w:lastColumn="0" w:noHBand="0" w:noVBand="1"/>
            </w:tblPr>
            <w:tblGrid>
              <w:gridCol w:w="9072"/>
            </w:tblGrid>
            <w:tr w:rsidR="00926478" w14:paraId="4DA72687" w14:textId="77777777">
              <w:trPr>
                <w:jc w:val="center"/>
                <w:hidden/>
              </w:trPr>
              <w:tc>
                <w:tcPr>
                  <w:tcW w:w="0" w:type="auto"/>
                  <w:shd w:val="clear" w:color="auto" w:fill="FFFFFF"/>
                  <w:tcMar>
                    <w:top w:w="0" w:type="dxa"/>
                    <w:left w:w="0" w:type="dxa"/>
                    <w:bottom w:w="15" w:type="dxa"/>
                    <w:right w:w="0" w:type="dxa"/>
                  </w:tcMar>
                  <w:vAlign w:val="center"/>
                  <w:hideMark/>
                </w:tcPr>
                <w:p w14:paraId="537F1721" w14:textId="77777777" w:rsidR="00926478" w:rsidRDefault="00926478">
                  <w:pPr>
                    <w:rPr>
                      <w:rFonts w:ascii="Arial" w:eastAsia="Times New Roman" w:hAnsi="Arial" w:cs="Arial"/>
                      <w:vanish/>
                      <w:color w:val="000000"/>
                      <w:sz w:val="21"/>
                      <w:szCs w:val="21"/>
                    </w:rPr>
                  </w:pPr>
                </w:p>
              </w:tc>
            </w:tr>
          </w:tbl>
          <w:p w14:paraId="207DE535" w14:textId="77777777" w:rsidR="00926478" w:rsidRDefault="00926478">
            <w:pPr>
              <w:jc w:val="center"/>
              <w:rPr>
                <w:rFonts w:ascii="Times New Roman" w:eastAsia="Times New Roman" w:hAnsi="Times New Roman" w:cs="Times New Roman"/>
                <w:sz w:val="20"/>
                <w:szCs w:val="20"/>
              </w:rPr>
            </w:pPr>
          </w:p>
        </w:tc>
      </w:tr>
    </w:tbl>
    <w:p w14:paraId="54515CEE" w14:textId="77777777" w:rsidR="00926478" w:rsidRDefault="00926478" w:rsidP="00926478">
      <w:pPr>
        <w:rPr>
          <w:rFonts w:ascii="Arial" w:eastAsia="Times New Roman" w:hAnsi="Arial" w:cs="Arial"/>
          <w:vanish/>
          <w:color w:val="000000"/>
          <w:sz w:val="21"/>
          <w:szCs w:val="21"/>
        </w:rPr>
      </w:pPr>
    </w:p>
    <w:tbl>
      <w:tblPr>
        <w:tblW w:w="5000" w:type="pct"/>
        <w:jc w:val="center"/>
        <w:shd w:val="clear" w:color="auto" w:fill="F8F8F8"/>
        <w:tblCellMar>
          <w:top w:w="150" w:type="dxa"/>
          <w:left w:w="0" w:type="dxa"/>
          <w:bottom w:w="150" w:type="dxa"/>
          <w:right w:w="225" w:type="dxa"/>
        </w:tblCellMar>
        <w:tblLook w:val="04A0" w:firstRow="1" w:lastRow="0" w:firstColumn="1" w:lastColumn="0" w:noHBand="0" w:noVBand="1"/>
      </w:tblPr>
      <w:tblGrid>
        <w:gridCol w:w="9072"/>
      </w:tblGrid>
      <w:tr w:rsidR="00926478" w14:paraId="2246706E" w14:textId="77777777" w:rsidTr="00926478">
        <w:trPr>
          <w:jc w:val="center"/>
        </w:trPr>
        <w:tc>
          <w:tcPr>
            <w:tcW w:w="0" w:type="auto"/>
            <w:shd w:val="clear" w:color="auto" w:fill="F8F8F8"/>
            <w:hideMark/>
          </w:tcPr>
          <w:tbl>
            <w:tblPr>
              <w:tblpPr w:vertAnchor="text"/>
              <w:tblW w:w="8775" w:type="dxa"/>
              <w:tblCellMar>
                <w:left w:w="0" w:type="dxa"/>
                <w:right w:w="0" w:type="dxa"/>
              </w:tblCellMar>
              <w:tblLook w:val="04A0" w:firstRow="1" w:lastRow="0" w:firstColumn="1" w:lastColumn="0" w:noHBand="0" w:noVBand="1"/>
            </w:tblPr>
            <w:tblGrid>
              <w:gridCol w:w="8775"/>
            </w:tblGrid>
            <w:tr w:rsidR="00926478" w14:paraId="51A01231" w14:textId="77777777">
              <w:tc>
                <w:tcPr>
                  <w:tcW w:w="0" w:type="auto"/>
                  <w:vAlign w:val="center"/>
                </w:tcPr>
                <w:tbl>
                  <w:tblPr>
                    <w:tblW w:w="5000" w:type="pct"/>
                    <w:tblCellMar>
                      <w:left w:w="0" w:type="dxa"/>
                      <w:right w:w="0" w:type="dxa"/>
                    </w:tblCellMar>
                    <w:tblLook w:val="04A0" w:firstRow="1" w:lastRow="0" w:firstColumn="1" w:lastColumn="0" w:noHBand="0" w:noVBand="1"/>
                  </w:tblPr>
                  <w:tblGrid>
                    <w:gridCol w:w="8775"/>
                  </w:tblGrid>
                  <w:tr w:rsidR="00926478" w14:paraId="7F63151A" w14:textId="77777777">
                    <w:tc>
                      <w:tcPr>
                        <w:tcW w:w="0" w:type="auto"/>
                        <w:tcMar>
                          <w:top w:w="150" w:type="dxa"/>
                          <w:left w:w="225" w:type="dxa"/>
                          <w:bottom w:w="150" w:type="dxa"/>
                          <w:right w:w="225" w:type="dxa"/>
                        </w:tcMar>
                      </w:tcPr>
                      <w:p w14:paraId="5066F04D" w14:textId="77777777" w:rsidR="00926478" w:rsidRDefault="00926478" w:rsidP="00926478">
                        <w:pPr>
                          <w:spacing w:line="345" w:lineRule="atLeast"/>
                          <w:jc w:val="both"/>
                          <w:rPr>
                            <w:rFonts w:ascii="inherit" w:eastAsia="Times New Roman" w:hAnsi="inherit" w:cs="Arial"/>
                            <w:color w:val="000000"/>
                            <w:sz w:val="21"/>
                            <w:szCs w:val="21"/>
                          </w:rPr>
                        </w:pPr>
                        <w:bookmarkStart w:id="0" w:name="_GoBack"/>
                        <w:r>
                          <w:rPr>
                            <w:rFonts w:ascii="Helvetica" w:eastAsia="Times New Roman" w:hAnsi="Helvetica" w:cs="Helvetica"/>
                            <w:color w:val="283036"/>
                            <w:sz w:val="21"/>
                            <w:szCs w:val="21"/>
                          </w:rPr>
                          <w:t>« Le Président de la République l'a dit hier (jeudi) de manière solennelle et transparente : notre pays traverse une crise sanitaire exceptionnelle. Notre réaction face à l'épidémie du coronavirus doit être forte et solidaire. Ce sont des notions familières au milieu du sport. Et vous l'avez vu dès hier soir, le monde sportif s'est mis en ordre de marche. </w:t>
                        </w:r>
                      </w:p>
                      <w:p w14:paraId="181D8BA6" w14:textId="77777777" w:rsidR="00926478" w:rsidRDefault="00926478" w:rsidP="00926478">
                        <w:pPr>
                          <w:spacing w:line="345" w:lineRule="atLeast"/>
                          <w:jc w:val="both"/>
                          <w:rPr>
                            <w:rFonts w:ascii="inherit" w:eastAsia="Times New Roman" w:hAnsi="inherit" w:cs="Arial"/>
                            <w:color w:val="000000"/>
                            <w:sz w:val="21"/>
                            <w:szCs w:val="21"/>
                          </w:rPr>
                        </w:pPr>
                      </w:p>
                      <w:p w14:paraId="40831255" w14:textId="77777777" w:rsidR="00926478" w:rsidRDefault="00926478" w:rsidP="00926478">
                        <w:pPr>
                          <w:spacing w:line="345" w:lineRule="atLeast"/>
                          <w:jc w:val="both"/>
                          <w:rPr>
                            <w:rFonts w:ascii="inherit" w:eastAsia="Times New Roman" w:hAnsi="inherit" w:cs="Arial"/>
                            <w:color w:val="000000"/>
                            <w:sz w:val="21"/>
                            <w:szCs w:val="21"/>
                          </w:rPr>
                        </w:pPr>
                        <w:r>
                          <w:rPr>
                            <w:rFonts w:ascii="Helvetica" w:eastAsia="Times New Roman" w:hAnsi="Helvetica" w:cs="Helvetica"/>
                            <w:color w:val="283036"/>
                            <w:sz w:val="21"/>
                            <w:szCs w:val="21"/>
                          </w:rPr>
                          <w:t>Dans la continuité des annonces du Président et du Premier ministre aujourd'hui, ma responsabilité est de prendre les dispositions nécessaires dans le secteur du sport.</w:t>
                        </w:r>
                      </w:p>
                    </w:tc>
                  </w:tr>
                </w:tbl>
                <w:p w14:paraId="172D7890" w14:textId="77777777" w:rsidR="00926478" w:rsidRDefault="00926478" w:rsidP="00926478">
                  <w:pPr>
                    <w:jc w:val="both"/>
                    <w:rPr>
                      <w:rFonts w:ascii="Arial" w:eastAsia="Times New Roman" w:hAnsi="Arial" w:cs="Arial"/>
                      <w:vanish/>
                      <w:color w:val="000000"/>
                      <w:sz w:val="21"/>
                      <w:szCs w:val="21"/>
                    </w:rPr>
                  </w:pPr>
                </w:p>
                <w:tbl>
                  <w:tblPr>
                    <w:tblW w:w="5000" w:type="pct"/>
                    <w:tblCellMar>
                      <w:left w:w="0" w:type="dxa"/>
                      <w:right w:w="0" w:type="dxa"/>
                    </w:tblCellMar>
                    <w:tblLook w:val="04A0" w:firstRow="1" w:lastRow="0" w:firstColumn="1" w:lastColumn="0" w:noHBand="0" w:noVBand="1"/>
                  </w:tblPr>
                  <w:tblGrid>
                    <w:gridCol w:w="8775"/>
                  </w:tblGrid>
                  <w:tr w:rsidR="00926478" w14:paraId="3BD56DC1" w14:textId="77777777">
                    <w:tc>
                      <w:tcPr>
                        <w:tcW w:w="0" w:type="auto"/>
                        <w:tcMar>
                          <w:top w:w="150" w:type="dxa"/>
                          <w:left w:w="225" w:type="dxa"/>
                          <w:bottom w:w="150" w:type="dxa"/>
                          <w:right w:w="225" w:type="dxa"/>
                        </w:tcMar>
                      </w:tcPr>
                      <w:p w14:paraId="4676F85D" w14:textId="77777777" w:rsidR="00926478" w:rsidRDefault="00926478" w:rsidP="00926478">
                        <w:pPr>
                          <w:spacing w:line="345" w:lineRule="atLeast"/>
                          <w:jc w:val="both"/>
                          <w:rPr>
                            <w:rFonts w:ascii="inherit" w:eastAsia="Times New Roman" w:hAnsi="inherit" w:cs="Arial"/>
                            <w:color w:val="000000"/>
                            <w:sz w:val="21"/>
                            <w:szCs w:val="21"/>
                          </w:rPr>
                        </w:pPr>
                        <w:r>
                          <w:rPr>
                            <w:rFonts w:ascii="Helvetica" w:eastAsia="Times New Roman" w:hAnsi="Helvetica" w:cs="Helvetica"/>
                            <w:color w:val="000000"/>
                            <w:sz w:val="21"/>
                            <w:szCs w:val="21"/>
                          </w:rPr>
                          <w:t>Comme vous le savez, le monde sportif accueille plus de 16 millions de licenciés dans plus de 300 000 clubs sportifs. En toute logique, dans ce contexte exceptionnel, comme pour tous les accueils collectifs de mineurs : l'objectif est de diminuer fortement le risque de contamination. </w:t>
                        </w:r>
                      </w:p>
                      <w:p w14:paraId="1AC31896" w14:textId="77777777" w:rsidR="00926478" w:rsidRDefault="00926478" w:rsidP="00926478">
                        <w:pPr>
                          <w:spacing w:line="345" w:lineRule="atLeast"/>
                          <w:jc w:val="both"/>
                          <w:rPr>
                            <w:rFonts w:ascii="Helvetica" w:eastAsia="Times New Roman" w:hAnsi="Helvetica" w:cs="Helvetica"/>
                            <w:color w:val="000000"/>
                            <w:sz w:val="21"/>
                            <w:szCs w:val="21"/>
                          </w:rPr>
                        </w:pPr>
                      </w:p>
                      <w:p w14:paraId="2050109D" w14:textId="4C4C00AF" w:rsidR="00926478" w:rsidRDefault="00926478" w:rsidP="00926478">
                        <w:pPr>
                          <w:spacing w:line="345" w:lineRule="atLeast"/>
                          <w:jc w:val="both"/>
                          <w:rPr>
                            <w:rFonts w:ascii="inherit" w:eastAsia="Times New Roman" w:hAnsi="inherit" w:cs="Arial"/>
                            <w:color w:val="000000"/>
                            <w:sz w:val="21"/>
                            <w:szCs w:val="21"/>
                          </w:rPr>
                        </w:pPr>
                        <w:r>
                          <w:rPr>
                            <w:rFonts w:ascii="Helvetica" w:eastAsia="Times New Roman" w:hAnsi="Helvetica" w:cs="Helvetica"/>
                            <w:color w:val="000000"/>
                            <w:sz w:val="21"/>
                            <w:szCs w:val="21"/>
                          </w:rPr>
                          <w:t>Aussi tous les accueils collectifs doivent être limités avec, encore une fois, l'objectif de limiter au maximum la promiscuité des personnes. </w:t>
                        </w:r>
                      </w:p>
                      <w:p w14:paraId="3A9A2D0E" w14:textId="77777777" w:rsidR="00926478" w:rsidRDefault="00926478" w:rsidP="00926478">
                        <w:pPr>
                          <w:spacing w:line="345" w:lineRule="atLeast"/>
                          <w:jc w:val="both"/>
                          <w:rPr>
                            <w:rFonts w:ascii="inherit" w:eastAsia="Times New Roman" w:hAnsi="inherit" w:cs="Arial"/>
                            <w:color w:val="000000"/>
                            <w:sz w:val="21"/>
                            <w:szCs w:val="21"/>
                          </w:rPr>
                        </w:pPr>
                        <w:r>
                          <w:rPr>
                            <w:rFonts w:ascii="Helvetica" w:eastAsia="Times New Roman" w:hAnsi="Helvetica" w:cs="Helvetica"/>
                            <w:color w:val="000000"/>
                            <w:sz w:val="21"/>
                            <w:szCs w:val="21"/>
                          </w:rPr>
                          <w:t>De nombreuses fédérations (football, rugby, handball, basket, volley, ski, tennis, tennis de table, escrime, baseball...) ont déjà pris la décision de suspendre leurs compétitions et les entraînements. </w:t>
                        </w:r>
                      </w:p>
                      <w:p w14:paraId="47BF39A4" w14:textId="77777777" w:rsidR="00926478" w:rsidRDefault="00926478" w:rsidP="00926478">
                        <w:pPr>
                          <w:spacing w:line="345" w:lineRule="atLeast"/>
                          <w:jc w:val="both"/>
                          <w:rPr>
                            <w:rFonts w:ascii="inherit" w:eastAsia="Times New Roman" w:hAnsi="inherit" w:cs="Arial"/>
                            <w:color w:val="000000"/>
                            <w:sz w:val="21"/>
                            <w:szCs w:val="21"/>
                          </w:rPr>
                        </w:pPr>
                      </w:p>
                      <w:p w14:paraId="0E133454" w14:textId="77777777" w:rsidR="00926478" w:rsidRDefault="00926478" w:rsidP="00926478">
                        <w:pPr>
                          <w:spacing w:line="345" w:lineRule="atLeast"/>
                          <w:jc w:val="both"/>
                          <w:rPr>
                            <w:rFonts w:ascii="inherit" w:eastAsia="Times New Roman" w:hAnsi="inherit" w:cs="Arial"/>
                            <w:color w:val="000000"/>
                            <w:sz w:val="21"/>
                            <w:szCs w:val="21"/>
                          </w:rPr>
                        </w:pPr>
                        <w:r>
                          <w:rPr>
                            <w:rFonts w:ascii="Helvetica" w:eastAsia="Times New Roman" w:hAnsi="Helvetica" w:cs="Helvetica"/>
                            <w:color w:val="000000"/>
                            <w:sz w:val="21"/>
                            <w:szCs w:val="21"/>
                          </w:rPr>
                          <w:t>Toutefois, nous n'empêcherons pas nos enfants d'aller jouer au foot dans un parc pendant cette période. Aussi, nous recommandons de limiter les activités encadrées à 10 personnes maximum. </w:t>
                        </w:r>
                      </w:p>
                      <w:p w14:paraId="11CB35A3" w14:textId="77777777" w:rsidR="00926478" w:rsidRDefault="00926478" w:rsidP="00926478">
                        <w:pPr>
                          <w:spacing w:line="345" w:lineRule="atLeast"/>
                          <w:jc w:val="both"/>
                          <w:rPr>
                            <w:rFonts w:ascii="inherit" w:eastAsia="Times New Roman" w:hAnsi="inherit" w:cs="Arial"/>
                            <w:color w:val="000000"/>
                            <w:sz w:val="21"/>
                            <w:szCs w:val="21"/>
                          </w:rPr>
                        </w:pPr>
                        <w:r>
                          <w:rPr>
                            <w:rFonts w:ascii="Helvetica" w:eastAsia="Times New Roman" w:hAnsi="Helvetica" w:cs="Helvetica"/>
                            <w:color w:val="000000"/>
                            <w:sz w:val="21"/>
                            <w:szCs w:val="21"/>
                          </w:rPr>
                          <w:t>Les clubs sont donc libres de s'organiser pour scinder leurs groupes et maintenir une activité de manière responsable et adaptée mais dans cette limite.</w:t>
                        </w:r>
                      </w:p>
                    </w:tc>
                  </w:tr>
                </w:tbl>
                <w:p w14:paraId="05E06028" w14:textId="77777777" w:rsidR="00926478" w:rsidRDefault="00926478" w:rsidP="00926478">
                  <w:pPr>
                    <w:jc w:val="both"/>
                    <w:rPr>
                      <w:rFonts w:ascii="Arial" w:eastAsia="Times New Roman" w:hAnsi="Arial" w:cs="Arial"/>
                      <w:vanish/>
                      <w:color w:val="000000"/>
                      <w:sz w:val="21"/>
                      <w:szCs w:val="21"/>
                    </w:rPr>
                  </w:pPr>
                </w:p>
                <w:tbl>
                  <w:tblPr>
                    <w:tblW w:w="5000" w:type="pct"/>
                    <w:tblCellMar>
                      <w:left w:w="0" w:type="dxa"/>
                      <w:right w:w="0" w:type="dxa"/>
                    </w:tblCellMar>
                    <w:tblLook w:val="04A0" w:firstRow="1" w:lastRow="0" w:firstColumn="1" w:lastColumn="0" w:noHBand="0" w:noVBand="1"/>
                  </w:tblPr>
                  <w:tblGrid>
                    <w:gridCol w:w="8775"/>
                  </w:tblGrid>
                  <w:tr w:rsidR="00926478" w14:paraId="180B3B67" w14:textId="77777777">
                    <w:tc>
                      <w:tcPr>
                        <w:tcW w:w="0" w:type="auto"/>
                        <w:tcMar>
                          <w:top w:w="150" w:type="dxa"/>
                          <w:left w:w="225" w:type="dxa"/>
                          <w:bottom w:w="150" w:type="dxa"/>
                          <w:right w:w="225" w:type="dxa"/>
                        </w:tcMar>
                      </w:tcPr>
                      <w:p w14:paraId="0BD5863F" w14:textId="1F170AAA" w:rsidR="00926478" w:rsidRDefault="00926478" w:rsidP="00926478">
                        <w:pPr>
                          <w:spacing w:line="345" w:lineRule="atLeast"/>
                          <w:jc w:val="both"/>
                          <w:rPr>
                            <w:rFonts w:ascii="inherit" w:eastAsia="Times New Roman" w:hAnsi="inherit" w:cs="Arial"/>
                            <w:color w:val="000000"/>
                            <w:sz w:val="21"/>
                            <w:szCs w:val="21"/>
                          </w:rPr>
                        </w:pPr>
                        <w:r>
                          <w:rPr>
                            <w:rFonts w:ascii="Helvetica" w:eastAsia="Times New Roman" w:hAnsi="Helvetica" w:cs="Helvetica"/>
                            <w:color w:val="000000"/>
                            <w:sz w:val="21"/>
                            <w:szCs w:val="21"/>
                          </w:rPr>
                          <w:lastRenderedPageBreak/>
                          <w:t xml:space="preserve">Dans ce contexte, nous serons encore plus particulièrement vigilants à </w:t>
                        </w:r>
                        <w:r>
                          <w:rPr>
                            <w:rFonts w:ascii="Helvetica" w:eastAsia="Times New Roman" w:hAnsi="Helvetica" w:cs="Helvetica"/>
                            <w:color w:val="000000"/>
                            <w:sz w:val="21"/>
                            <w:szCs w:val="21"/>
                          </w:rPr>
                          <w:t>nos athlètes handisports</w:t>
                        </w:r>
                        <w:r>
                          <w:rPr>
                            <w:rFonts w:ascii="Helvetica" w:eastAsia="Times New Roman" w:hAnsi="Helvetica" w:cs="Helvetica"/>
                            <w:color w:val="000000"/>
                            <w:sz w:val="21"/>
                            <w:szCs w:val="21"/>
                          </w:rPr>
                          <w:t>. </w:t>
                        </w:r>
                      </w:p>
                      <w:p w14:paraId="198BDCB5" w14:textId="77777777" w:rsidR="00926478" w:rsidRDefault="00926478" w:rsidP="00926478">
                        <w:pPr>
                          <w:spacing w:line="345" w:lineRule="atLeast"/>
                          <w:jc w:val="both"/>
                          <w:rPr>
                            <w:rFonts w:ascii="inherit" w:eastAsia="Times New Roman" w:hAnsi="inherit" w:cs="Arial"/>
                            <w:color w:val="000000"/>
                            <w:sz w:val="21"/>
                            <w:szCs w:val="21"/>
                          </w:rPr>
                        </w:pPr>
                        <w:r>
                          <w:rPr>
                            <w:rFonts w:ascii="Helvetica" w:eastAsia="Times New Roman" w:hAnsi="Helvetica" w:cs="Helvetica"/>
                            <w:color w:val="000000"/>
                            <w:sz w:val="21"/>
                            <w:szCs w:val="21"/>
                          </w:rPr>
                          <w:t>Toujours dans un souci de cohérence, étant donné que les voyages scolaires et colonies de vacances sont annulés, tous les stages sportifs à venir y compris lors des vacances de Pâques seront annulés. </w:t>
                        </w:r>
                      </w:p>
                      <w:p w14:paraId="259EB99D" w14:textId="77777777" w:rsidR="00926478" w:rsidRDefault="00926478" w:rsidP="00926478">
                        <w:pPr>
                          <w:spacing w:line="345" w:lineRule="atLeast"/>
                          <w:jc w:val="both"/>
                          <w:rPr>
                            <w:rFonts w:ascii="inherit" w:eastAsia="Times New Roman" w:hAnsi="inherit" w:cs="Arial"/>
                            <w:color w:val="000000"/>
                            <w:sz w:val="21"/>
                            <w:szCs w:val="21"/>
                          </w:rPr>
                        </w:pPr>
                      </w:p>
                      <w:p w14:paraId="554375CE" w14:textId="77777777" w:rsidR="00926478" w:rsidRDefault="00926478" w:rsidP="00926478">
                        <w:pPr>
                          <w:spacing w:line="345" w:lineRule="atLeast"/>
                          <w:jc w:val="both"/>
                          <w:rPr>
                            <w:rFonts w:ascii="inherit" w:eastAsia="Times New Roman" w:hAnsi="inherit" w:cs="Arial"/>
                            <w:color w:val="000000"/>
                            <w:sz w:val="21"/>
                            <w:szCs w:val="21"/>
                          </w:rPr>
                        </w:pPr>
                        <w:r>
                          <w:rPr>
                            <w:rFonts w:ascii="Helvetica" w:eastAsia="Times New Roman" w:hAnsi="Helvetica" w:cs="Helvetica"/>
                            <w:color w:val="000000"/>
                            <w:sz w:val="21"/>
                            <w:szCs w:val="21"/>
                          </w:rPr>
                          <w:t>Enfin, s'agissant des rassemblements, le Premier ministre l'a annoncé tout à l'heure, ils seront limités à 100 personnes dès aujourd'hui. Il appartient à chacun, notamment aux fédérations et aux clubs de prendre les dispositions nécessaires immédiates. »</w:t>
                        </w:r>
                      </w:p>
                    </w:tc>
                  </w:tr>
                  <w:bookmarkEnd w:id="0"/>
                </w:tbl>
                <w:p w14:paraId="01F2908D" w14:textId="77777777" w:rsidR="00926478" w:rsidRDefault="00926478">
                  <w:pPr>
                    <w:rPr>
                      <w:rFonts w:ascii="Times New Roman" w:eastAsia="Times New Roman" w:hAnsi="Times New Roman" w:cs="Times New Roman"/>
                      <w:sz w:val="20"/>
                      <w:szCs w:val="20"/>
                    </w:rPr>
                  </w:pPr>
                </w:p>
              </w:tc>
            </w:tr>
          </w:tbl>
          <w:p w14:paraId="04E6B8A6" w14:textId="77777777" w:rsidR="00926478" w:rsidRDefault="00926478">
            <w:pPr>
              <w:rPr>
                <w:rFonts w:ascii="Times New Roman" w:eastAsia="Times New Roman" w:hAnsi="Times New Roman" w:cs="Times New Roman"/>
                <w:sz w:val="20"/>
                <w:szCs w:val="20"/>
              </w:rPr>
            </w:pPr>
          </w:p>
        </w:tc>
      </w:tr>
    </w:tbl>
    <w:p w14:paraId="0353E150" w14:textId="77777777" w:rsidR="00926478" w:rsidRDefault="00926478" w:rsidP="00926478">
      <w:pPr>
        <w:rPr>
          <w:rFonts w:ascii="Arial" w:eastAsia="Times New Roman" w:hAnsi="Arial" w:cs="Arial"/>
          <w:vanish/>
          <w:color w:val="000000"/>
          <w:sz w:val="21"/>
          <w:szCs w:val="21"/>
        </w:rPr>
      </w:pPr>
    </w:p>
    <w:tbl>
      <w:tblPr>
        <w:tblW w:w="5000" w:type="pct"/>
        <w:tblCellMar>
          <w:left w:w="0" w:type="dxa"/>
          <w:right w:w="0" w:type="dxa"/>
        </w:tblCellMar>
        <w:tblLook w:val="04A0" w:firstRow="1" w:lastRow="0" w:firstColumn="1" w:lastColumn="0" w:noHBand="0" w:noVBand="1"/>
      </w:tblPr>
      <w:tblGrid>
        <w:gridCol w:w="9072"/>
      </w:tblGrid>
      <w:tr w:rsidR="00926478" w14:paraId="65DB49A8" w14:textId="77777777" w:rsidTr="00926478">
        <w:trPr>
          <w:hidden/>
        </w:trPr>
        <w:tc>
          <w:tcPr>
            <w:tcW w:w="0" w:type="auto"/>
            <w:hideMark/>
          </w:tcPr>
          <w:tbl>
            <w:tblPr>
              <w:tblW w:w="5000" w:type="pct"/>
              <w:jc w:val="center"/>
              <w:tblCellMar>
                <w:left w:w="0" w:type="dxa"/>
                <w:right w:w="0" w:type="dxa"/>
              </w:tblCellMar>
              <w:tblLook w:val="04A0" w:firstRow="1" w:lastRow="0" w:firstColumn="1" w:lastColumn="0" w:noHBand="0" w:noVBand="1"/>
            </w:tblPr>
            <w:tblGrid>
              <w:gridCol w:w="9072"/>
            </w:tblGrid>
            <w:tr w:rsidR="00926478" w14:paraId="08150316" w14:textId="77777777">
              <w:trPr>
                <w:jc w:val="center"/>
                <w:hidden/>
              </w:trPr>
              <w:tc>
                <w:tcPr>
                  <w:tcW w:w="0" w:type="auto"/>
                  <w:shd w:val="clear" w:color="auto" w:fill="FFFFFF"/>
                  <w:tcMar>
                    <w:top w:w="0" w:type="dxa"/>
                    <w:left w:w="0" w:type="dxa"/>
                    <w:bottom w:w="300" w:type="dxa"/>
                    <w:right w:w="0" w:type="dxa"/>
                  </w:tcMar>
                  <w:vAlign w:val="center"/>
                  <w:hideMark/>
                </w:tcPr>
                <w:p w14:paraId="43F77A20" w14:textId="77777777" w:rsidR="00926478" w:rsidRDefault="00926478">
                  <w:pPr>
                    <w:rPr>
                      <w:rFonts w:ascii="Arial" w:eastAsia="Times New Roman" w:hAnsi="Arial" w:cs="Arial"/>
                      <w:vanish/>
                      <w:color w:val="000000"/>
                      <w:sz w:val="21"/>
                      <w:szCs w:val="21"/>
                    </w:rPr>
                  </w:pPr>
                </w:p>
              </w:tc>
            </w:tr>
          </w:tbl>
          <w:p w14:paraId="292404DD" w14:textId="77777777" w:rsidR="00926478" w:rsidRDefault="00926478">
            <w:pPr>
              <w:jc w:val="center"/>
              <w:rPr>
                <w:rFonts w:ascii="Times New Roman" w:eastAsia="Times New Roman" w:hAnsi="Times New Roman" w:cs="Times New Roman"/>
                <w:sz w:val="20"/>
                <w:szCs w:val="20"/>
              </w:rPr>
            </w:pPr>
          </w:p>
        </w:tc>
      </w:tr>
    </w:tbl>
    <w:p w14:paraId="28A594CA" w14:textId="77777777" w:rsidR="00926478" w:rsidRDefault="00926478" w:rsidP="00926478">
      <w:pPr>
        <w:rPr>
          <w:rFonts w:ascii="Arial" w:eastAsia="Times New Roman" w:hAnsi="Arial" w:cs="Arial"/>
          <w:vanish/>
          <w:color w:val="000000"/>
          <w:sz w:val="21"/>
          <w:szCs w:val="21"/>
        </w:rPr>
      </w:pPr>
    </w:p>
    <w:tbl>
      <w:tblPr>
        <w:tblW w:w="5000" w:type="pct"/>
        <w:tblCellMar>
          <w:left w:w="0" w:type="dxa"/>
          <w:right w:w="0" w:type="dxa"/>
        </w:tblCellMar>
        <w:tblLook w:val="04A0" w:firstRow="1" w:lastRow="0" w:firstColumn="1" w:lastColumn="0" w:noHBand="0" w:noVBand="1"/>
      </w:tblPr>
      <w:tblGrid>
        <w:gridCol w:w="9072"/>
      </w:tblGrid>
      <w:tr w:rsidR="00926478" w14:paraId="712F3AF3" w14:textId="77777777" w:rsidTr="00926478">
        <w:tc>
          <w:tcPr>
            <w:tcW w:w="0" w:type="auto"/>
            <w:hideMark/>
          </w:tcPr>
          <w:p w14:paraId="7349CC4A" w14:textId="51F9884D" w:rsidR="00926478" w:rsidRDefault="00926478">
            <w:pPr>
              <w:spacing w:line="150" w:lineRule="atLeast"/>
              <w:jc w:val="center"/>
              <w:rPr>
                <w:rFonts w:ascii="Arial" w:eastAsia="Times New Roman" w:hAnsi="Arial" w:cs="Arial"/>
                <w:color w:val="000000"/>
                <w:sz w:val="9"/>
                <w:szCs w:val="9"/>
              </w:rPr>
            </w:pPr>
            <w:r>
              <w:rPr>
                <w:rFonts w:ascii="Arial" w:eastAsia="Times New Roman" w:hAnsi="Arial" w:cs="Arial"/>
                <w:noProof/>
                <w:color w:val="1188E6"/>
                <w:sz w:val="9"/>
                <w:szCs w:val="9"/>
              </w:rPr>
              <w:drawing>
                <wp:inline distT="0" distB="0" distL="0" distR="0" wp14:anchorId="0AE6D317" wp14:editId="6127E142">
                  <wp:extent cx="5715000" cy="4107180"/>
                  <wp:effectExtent l="0" t="0" r="0" b="7620"/>
                  <wp:docPr id="1" name="Imag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107180"/>
                          </a:xfrm>
                          <a:prstGeom prst="rect">
                            <a:avLst/>
                          </a:prstGeom>
                          <a:noFill/>
                          <a:ln>
                            <a:noFill/>
                          </a:ln>
                        </pic:spPr>
                      </pic:pic>
                    </a:graphicData>
                  </a:graphic>
                </wp:inline>
              </w:drawing>
            </w:r>
          </w:p>
        </w:tc>
      </w:tr>
    </w:tbl>
    <w:p w14:paraId="3BF57716" w14:textId="77777777" w:rsidR="00926478" w:rsidRDefault="00926478" w:rsidP="00926478">
      <w:pPr>
        <w:rPr>
          <w:rFonts w:ascii="Arial" w:eastAsia="Times New Roman" w:hAnsi="Arial" w:cs="Arial"/>
          <w:vanish/>
          <w:color w:val="000000"/>
          <w:sz w:val="21"/>
          <w:szCs w:val="21"/>
        </w:rPr>
      </w:pPr>
    </w:p>
    <w:tbl>
      <w:tblPr>
        <w:tblW w:w="5000" w:type="pct"/>
        <w:tblCellMar>
          <w:left w:w="0" w:type="dxa"/>
          <w:right w:w="0" w:type="dxa"/>
        </w:tblCellMar>
        <w:tblLook w:val="04A0" w:firstRow="1" w:lastRow="0" w:firstColumn="1" w:lastColumn="0" w:noHBand="0" w:noVBand="1"/>
      </w:tblPr>
      <w:tblGrid>
        <w:gridCol w:w="9072"/>
      </w:tblGrid>
      <w:tr w:rsidR="00926478" w14:paraId="53C429C0" w14:textId="77777777" w:rsidTr="00926478">
        <w:trPr>
          <w:hidden/>
        </w:trPr>
        <w:tc>
          <w:tcPr>
            <w:tcW w:w="0" w:type="auto"/>
            <w:hideMark/>
          </w:tcPr>
          <w:tbl>
            <w:tblPr>
              <w:tblW w:w="5000" w:type="pct"/>
              <w:jc w:val="center"/>
              <w:tblCellMar>
                <w:left w:w="0" w:type="dxa"/>
                <w:right w:w="0" w:type="dxa"/>
              </w:tblCellMar>
              <w:tblLook w:val="04A0" w:firstRow="1" w:lastRow="0" w:firstColumn="1" w:lastColumn="0" w:noHBand="0" w:noVBand="1"/>
            </w:tblPr>
            <w:tblGrid>
              <w:gridCol w:w="9072"/>
            </w:tblGrid>
            <w:tr w:rsidR="00926478" w14:paraId="69743030" w14:textId="77777777">
              <w:trPr>
                <w:jc w:val="center"/>
                <w:hidden/>
              </w:trPr>
              <w:tc>
                <w:tcPr>
                  <w:tcW w:w="0" w:type="auto"/>
                  <w:shd w:val="clear" w:color="auto" w:fill="FFFFFF"/>
                  <w:tcMar>
                    <w:top w:w="0" w:type="dxa"/>
                    <w:left w:w="0" w:type="dxa"/>
                    <w:bottom w:w="15" w:type="dxa"/>
                    <w:right w:w="0" w:type="dxa"/>
                  </w:tcMar>
                  <w:vAlign w:val="center"/>
                  <w:hideMark/>
                </w:tcPr>
                <w:p w14:paraId="52E655BE" w14:textId="77777777" w:rsidR="00926478" w:rsidRDefault="00926478">
                  <w:pPr>
                    <w:rPr>
                      <w:rFonts w:ascii="Arial" w:eastAsia="Times New Roman" w:hAnsi="Arial" w:cs="Arial"/>
                      <w:vanish/>
                      <w:color w:val="000000"/>
                      <w:sz w:val="21"/>
                      <w:szCs w:val="21"/>
                    </w:rPr>
                  </w:pPr>
                </w:p>
              </w:tc>
            </w:tr>
          </w:tbl>
          <w:p w14:paraId="29699D4C" w14:textId="77777777" w:rsidR="00926478" w:rsidRDefault="00926478">
            <w:pPr>
              <w:jc w:val="center"/>
              <w:rPr>
                <w:rFonts w:ascii="Times New Roman" w:eastAsia="Times New Roman" w:hAnsi="Times New Roman" w:cs="Times New Roman"/>
                <w:sz w:val="20"/>
                <w:szCs w:val="20"/>
              </w:rPr>
            </w:pPr>
          </w:p>
        </w:tc>
      </w:tr>
    </w:tbl>
    <w:p w14:paraId="27C6A487" w14:textId="77777777" w:rsidR="00201BED" w:rsidRDefault="00201BED" w:rsidP="00926478"/>
    <w:sectPr w:rsidR="00201B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4DAE9" w14:textId="77777777" w:rsidR="00FF3C31" w:rsidRDefault="00FF3C31" w:rsidP="00926478">
      <w:r>
        <w:separator/>
      </w:r>
    </w:p>
  </w:endnote>
  <w:endnote w:type="continuationSeparator" w:id="0">
    <w:p w14:paraId="3569A294" w14:textId="77777777" w:rsidR="00FF3C31" w:rsidRDefault="00FF3C31" w:rsidP="0092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D5509" w14:textId="77777777" w:rsidR="00FF3C31" w:rsidRDefault="00FF3C31" w:rsidP="00926478">
      <w:r>
        <w:separator/>
      </w:r>
    </w:p>
  </w:footnote>
  <w:footnote w:type="continuationSeparator" w:id="0">
    <w:p w14:paraId="06BFB6C7" w14:textId="77777777" w:rsidR="00FF3C31" w:rsidRDefault="00FF3C31" w:rsidP="00926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78"/>
    <w:rsid w:val="00201BED"/>
    <w:rsid w:val="00926478"/>
    <w:rsid w:val="00FF3C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EC99"/>
  <w15:chartTrackingRefBased/>
  <w15:docId w15:val="{8339D0B9-E57F-4752-81E2-5F67AE36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478"/>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26478"/>
    <w:rPr>
      <w:b/>
      <w:bCs/>
    </w:rPr>
  </w:style>
  <w:style w:type="paragraph" w:styleId="En-tte">
    <w:name w:val="header"/>
    <w:basedOn w:val="Normal"/>
    <w:link w:val="En-tteCar"/>
    <w:uiPriority w:val="99"/>
    <w:unhideWhenUsed/>
    <w:rsid w:val="00926478"/>
    <w:pPr>
      <w:tabs>
        <w:tab w:val="center" w:pos="4536"/>
        <w:tab w:val="right" w:pos="9072"/>
      </w:tabs>
    </w:pPr>
  </w:style>
  <w:style w:type="character" w:customStyle="1" w:styleId="En-tteCar">
    <w:name w:val="En-tête Car"/>
    <w:basedOn w:val="Policepardfaut"/>
    <w:link w:val="En-tte"/>
    <w:uiPriority w:val="99"/>
    <w:rsid w:val="00926478"/>
    <w:rPr>
      <w:rFonts w:ascii="Calibri" w:hAnsi="Calibri" w:cs="Calibri"/>
      <w:lang w:eastAsia="fr-FR"/>
    </w:rPr>
  </w:style>
  <w:style w:type="paragraph" w:styleId="Pieddepage">
    <w:name w:val="footer"/>
    <w:basedOn w:val="Normal"/>
    <w:link w:val="PieddepageCar"/>
    <w:uiPriority w:val="99"/>
    <w:unhideWhenUsed/>
    <w:rsid w:val="00926478"/>
    <w:pPr>
      <w:tabs>
        <w:tab w:val="center" w:pos="4536"/>
        <w:tab w:val="right" w:pos="9072"/>
      </w:tabs>
    </w:pPr>
  </w:style>
  <w:style w:type="character" w:customStyle="1" w:styleId="PieddepageCar">
    <w:name w:val="Pied de page Car"/>
    <w:basedOn w:val="Policepardfaut"/>
    <w:link w:val="Pieddepage"/>
    <w:uiPriority w:val="99"/>
    <w:rsid w:val="00926478"/>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5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l9035.besport.com/ls/click?upn=TIB1nyxnQVCgfT2ifFbBR5rrglh18Q-2B3cT-2FX-2F4NcD-2FkFERfNV6bwBs66A-2F-2F2if5wgBsRQaoC-2Bz-2B2XEOCG154Zg-3D-3D9sCt_0qIzIQQzh-2ByoyhdkANbCmxfAsNMEQXi2-2Bdw0gdeOsAeY99CLSeMcHnI-2BvWlCILoJQp-2BqA0MMnsr0Gdpff-2BMAGiG4QD6-2B51J4bhkGcsB1sADD48KjpQeZQl30g6m0A4PfH5wdnfA1C0813Nv1ilnhuw6W21iutmafXv5V99-2FcN-2BWXxgstU-2Br2B7swsZAwIMZz5LPudJQMxgR4B8FL816ha02yeW1suwoMKpMko74RqEQDd02eR9pJ-2Bzf4Ku-2BpNBs64FL-2FMKadXJb9AvfGudiXUvnE4riRcT0NjlrHc36-2BPmaI8PiNi8441DvMj4D9LEOf7l0-2BdNrvW2VbZnRLXI8WqWJNDPdD0AngoE-2BQdtixn0kcVQLMQxEeLURifETuAsUOm3Qloige6M8OkX-2FWKES2HeRXBvcefK-2B20TBZhS6Idl2zlXKnRmKBuw4rrQQmpP6m-2Bt9VJvfHlmZHZyHBQsCZz5cEgc-2BtKhB0Og9SFqNcXGvxO4ExqbAqUi-2BgaXEs-2F9-2FxRKoRXKbRnkPD5DukspYhrbC8iBaC3gtqkMy7bwHCKiIi5iqwbV7rsN50CCWy-2BmEqSyHelDkLTn0uX-2BglJpizxKNLLSH6tPvw-2BheOzZKkKxYWVnmInFeo63yqUxHP8P2IgZEU-2FBimH3htiRSjJ0LaIQDVm3EO8sGjN8-2FOSiR8j-2BYBPyrYGC-2BujISrr6eqkc6COaW2kdBerW12-2BCPw1fI2HrN8YVwRAkBKrA3Tr022nto-3D"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rl9035.besport.com/ls/click?upn=31qf5HYCmw-2B9tRuEIjkJOy90GqfCWndDDvYdAljxYkHX98u48lbaRqwtsA4Ye2KWHerOyI1hPbgte-2B6lROsMm3MNllEFYzpw8u7peHCtcsfzAnXsy9jaMGBFtWGtFeoVAHq4tuY3OnE3jtCJm9tF7-2BoSFlCSFyznP9P-2BBfjo-2FV0-3DDvB1_0qIzIQQzh-2ByoyhdkANbCmxfAsNMEQXi2-2Bdw0gdeOsAeY99CLSeMcHnI-2BvWlCILoJQp-2BqA0MMnsr0Gdpff-2BMAGiG4QD6-2B51J4bhkGcsB1sADD48KjpQeZQl30g6m0A4PfH5wdnfA1C0813Nv1ilnhuw6W21iutmafXv5V99-2FcN-2BWXxgstU-2Br2B7swsZAwIMZz5LPudJQMxgR4B8FL816ha02yeW1suwoMKpMko74RqEQDd02eR9pJ-2Bzf4Ku-2BpNBs64FL-2FMKadXJb9AvfGudiXUvnE4riRcT0NjlrHc36-2BPmaI8PiNi8441DvMj4D9LEOf7l0-2BdNrvW2VbZnRLXI8WqWJNDPdD0AngoE-2BQdtixn0kcVQLMQxEeLURifETuAsUOm3Qloige6M8OkX-2FWKES2HeRXBvcefK-2B20TBZhS6Idl2zlXKnRmKBuw4rrQQmpP6m-2Bt9VJvfHlmZHZyHBQsCZz5cEgc-2BtKhB0Og9SFqNcXGvxO4ExqbAqUi-2BgaXEs-2F9-2FxRKoRXKbRnkPD5DukspYhrf8m-2F91RGq-2BYqtRz2cdqkbYUYqX4MX6fD82Z2kTHjWSOhHBKNHcj-2BQ3NJjL2r1Z6FY3GlGTD6x-2Bpb5Cb-2FKDtkpHby6sBywMIftjDJuVNRB9PnZWgHQt2oX8HDXBM2rTydfnaYCzWxA600JvH9yQPymMY2rMREg3dSJTNhsPxuTozQ5S54tAmnEcruyhCaN194qy3c2PTAA-2Bajp9gLlB8VzU-3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1852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jean-claude.jorand@libertysurf.fr</dc:creator>
  <cp:keywords/>
  <dc:description/>
  <cp:lastModifiedBy>jean-claude.jorand@libertysurf.fr</cp:lastModifiedBy>
  <cp:revision>1</cp:revision>
  <dcterms:created xsi:type="dcterms:W3CDTF">2020-03-13T22:54:00Z</dcterms:created>
  <dcterms:modified xsi:type="dcterms:W3CDTF">2020-03-13T22:57:00Z</dcterms:modified>
</cp:coreProperties>
</file>